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67D8" w14:textId="77777777" w:rsidR="00882D85" w:rsidRPr="00957448" w:rsidRDefault="00882D85" w:rsidP="00882D85">
      <w:pPr>
        <w:jc w:val="both"/>
        <w:rPr>
          <w:rFonts w:ascii="Calibri" w:hAnsi="Calibri" w:cs="Calibri"/>
          <w:b/>
          <w:bCs/>
          <w:sz w:val="24"/>
          <w:szCs w:val="24"/>
          <w:lang w:val="sq-AL"/>
        </w:rPr>
      </w:pPr>
    </w:p>
    <w:p w14:paraId="0E76905B" w14:textId="77777777" w:rsidR="00882D85" w:rsidRPr="00957448" w:rsidRDefault="00882D85" w:rsidP="00882D85">
      <w:pPr>
        <w:jc w:val="both"/>
        <w:rPr>
          <w:rFonts w:ascii="Calibri" w:hAnsi="Calibri" w:cs="Calibri"/>
          <w:b/>
          <w:bCs/>
          <w:sz w:val="24"/>
          <w:szCs w:val="24"/>
          <w:lang w:val="sq-AL"/>
        </w:rPr>
      </w:pPr>
    </w:p>
    <w:p w14:paraId="758CA016" w14:textId="53CA0767" w:rsidR="00882D85" w:rsidRPr="00957448" w:rsidRDefault="00882D85" w:rsidP="00882D85">
      <w:pPr>
        <w:jc w:val="both"/>
        <w:rPr>
          <w:rFonts w:ascii="Calibri" w:hAnsi="Calibri" w:cs="Calibri"/>
          <w:b/>
          <w:bCs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bCs/>
          <w:sz w:val="24"/>
          <w:szCs w:val="24"/>
          <w:lang w:val="sq-AL"/>
        </w:rPr>
        <w:t xml:space="preserve">Përshkrimi i kushteve të referencës: Montimi i </w:t>
      </w:r>
      <w:r w:rsidR="00EC4819">
        <w:rPr>
          <w:rFonts w:ascii="Calibri" w:hAnsi="Calibri" w:cs="Calibri"/>
          <w:b/>
          <w:bCs/>
          <w:sz w:val="24"/>
          <w:szCs w:val="24"/>
          <w:lang w:val="sq-AL"/>
        </w:rPr>
        <w:t>radiatorëve</w:t>
      </w:r>
      <w:r w:rsidRPr="00957448">
        <w:rPr>
          <w:rFonts w:ascii="Calibri" w:hAnsi="Calibri" w:cs="Calibri"/>
          <w:b/>
          <w:bCs/>
          <w:sz w:val="24"/>
          <w:szCs w:val="24"/>
          <w:lang w:val="sq-AL"/>
        </w:rPr>
        <w:t xml:space="preserve"> në Qendrën për Mirëqenien e Gruas në Pejë</w:t>
      </w:r>
    </w:p>
    <w:p w14:paraId="2EE67291" w14:textId="77777777" w:rsidR="00882D85" w:rsidRPr="00957448" w:rsidRDefault="00882D85" w:rsidP="00882D85">
      <w:pPr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>1. PËRMBLEDHJE</w:t>
      </w:r>
    </w:p>
    <w:p w14:paraId="1129F198" w14:textId="43B6E4F0" w:rsidR="00B2473F" w:rsidRPr="00B2473F" w:rsidRDefault="00882D85" w:rsidP="00B2473F">
      <w:pPr>
        <w:pStyle w:val="CommentText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Qendra për Mirëqenien e Gruas (QMG) e zhvillon aktivitetin e saj në Pejë ku edhe është e regjistruar si OJQ. Aktiviteti i qendrës është strehimi dhe mirëqenia e gruas në nevojë si pasojë e dhunës n</w:t>
      </w:r>
      <w:r w:rsidR="00526AE5">
        <w:rPr>
          <w:rFonts w:ascii="Calibri" w:hAnsi="Calibri" w:cs="Calibri"/>
          <w:sz w:val="24"/>
          <w:szCs w:val="24"/>
          <w:lang w:val="sq-AL"/>
        </w:rPr>
        <w:t>ë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familje. Aktualisht QMGja është duke e zbatuar projektin “Shërbime Rezidenciale për Gra dhe Fëmijë”, të 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>financuar nga zyra e BE-s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Kosov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dhe implementuar n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partneritet me Save the Children Kosova/o.</w:t>
      </w:r>
    </w:p>
    <w:p w14:paraId="174F92D7" w14:textId="4A04C5FC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Si pjesë e aktivitetit të projektit në fjalë, e kemi hulumtuar tregun dhe jemi në fazën e identifikimit të ofertuesëve më të volitshëm për të lidhur marrëdhënie kontraktuale që t’i zëvëndësojmë shumicën e </w:t>
      </w:r>
      <w:r w:rsidR="00526AE5">
        <w:rPr>
          <w:rFonts w:ascii="Calibri" w:hAnsi="Calibri" w:cs="Calibri"/>
          <w:sz w:val="24"/>
          <w:szCs w:val="24"/>
          <w:lang w:val="sq-AL"/>
        </w:rPr>
        <w:t>radiatorëve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të dhomave të objektit të qendrës.</w:t>
      </w:r>
    </w:p>
    <w:p w14:paraId="62C109CF" w14:textId="77777777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Pritshmëritë tona minimale që duhet përmbushur për këtë aktivitet janë të dhëna si në vijim: </w:t>
      </w:r>
    </w:p>
    <w:p w14:paraId="216DA637" w14:textId="2077A10F" w:rsidR="00511A7F" w:rsidRDefault="00511A7F" w:rsidP="00511A7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Të largohen nga vendi radiatorët egzistues, që do të zëvendësohen me radiatorë të rinj – dy nga ta do të zëvendësohen/zhvendosen bashk</w:t>
      </w:r>
      <w:r w:rsidR="00526AE5">
        <w:rPr>
          <w:lang w:val="sq-AL"/>
        </w:rPr>
        <w:t>ë</w:t>
      </w:r>
      <w:r>
        <w:rPr>
          <w:lang w:val="sq-AL"/>
        </w:rPr>
        <w:t xml:space="preserve"> me gypa</w:t>
      </w:r>
      <w:r w:rsidR="00526AE5">
        <w:rPr>
          <w:lang w:val="sq-AL"/>
        </w:rPr>
        <w:t>;</w:t>
      </w:r>
      <w:r>
        <w:rPr>
          <w:lang w:val="sq-AL"/>
        </w:rPr>
        <w:t xml:space="preserve">  </w:t>
      </w:r>
    </w:p>
    <w:p w14:paraId="068E4DC5" w14:textId="77777777" w:rsidR="00511A7F" w:rsidRDefault="00511A7F" w:rsidP="00511A7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Të montohen </w:t>
      </w:r>
      <w:r w:rsidRPr="00070DB5">
        <w:rPr>
          <w:lang w:val="sq-AL"/>
        </w:rPr>
        <w:t>1</w:t>
      </w:r>
      <w:r>
        <w:rPr>
          <w:lang w:val="sq-AL"/>
        </w:rPr>
        <w:t>8 radiatorë dhe gypat per 4 banjo sipas dimensioneve;</w:t>
      </w:r>
    </w:p>
    <w:p w14:paraId="1C4A447A" w14:textId="77777777" w:rsidR="00511A7F" w:rsidRDefault="00511A7F" w:rsidP="00511A7F">
      <w:pPr>
        <w:pStyle w:val="ListParagraph"/>
        <w:numPr>
          <w:ilvl w:val="1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6</w:t>
      </w:r>
      <w:r w:rsidRPr="00070DB5">
        <w:rPr>
          <w:lang w:val="sq-AL"/>
        </w:rPr>
        <w:t xml:space="preserve">0 x </w:t>
      </w:r>
      <w:r>
        <w:rPr>
          <w:lang w:val="sq-AL"/>
        </w:rPr>
        <w:t>160</w:t>
      </w:r>
      <w:r w:rsidRPr="00070DB5">
        <w:rPr>
          <w:lang w:val="sq-AL"/>
        </w:rPr>
        <w:t>cm</w:t>
      </w:r>
      <w:r>
        <w:rPr>
          <w:lang w:val="sq-AL"/>
        </w:rPr>
        <w:t xml:space="preserve"> – 4 cope;</w:t>
      </w:r>
    </w:p>
    <w:p w14:paraId="6831C1DA" w14:textId="77777777" w:rsidR="00511A7F" w:rsidRDefault="00511A7F" w:rsidP="00511A7F">
      <w:pPr>
        <w:pStyle w:val="ListParagraph"/>
        <w:numPr>
          <w:ilvl w:val="1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60 x 120cm – 12 cope;</w:t>
      </w:r>
    </w:p>
    <w:p w14:paraId="57E6B79D" w14:textId="77777777" w:rsidR="00511A7F" w:rsidRDefault="00511A7F" w:rsidP="00511A7F">
      <w:pPr>
        <w:pStyle w:val="ListParagraph"/>
        <w:numPr>
          <w:ilvl w:val="1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60 x 100 cm – 2 cope; dhe</w:t>
      </w:r>
    </w:p>
    <w:p w14:paraId="491EDFB2" w14:textId="77777777" w:rsidR="00511A7F" w:rsidRDefault="00511A7F" w:rsidP="00511A7F">
      <w:pPr>
        <w:pStyle w:val="ListParagraph"/>
        <w:numPr>
          <w:ilvl w:val="1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Gypat e nxemjes per 4 banjo.</w:t>
      </w:r>
    </w:p>
    <w:p w14:paraId="40788B74" w14:textId="77777777" w:rsidR="00511A7F" w:rsidRDefault="00511A7F" w:rsidP="00511A7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Të ofrohet garancion në radiatorë dhe punët e kryera së paku për tri vite;</w:t>
      </w:r>
    </w:p>
    <w:p w14:paraId="3A7FBD80" w14:textId="77777777" w:rsidR="00882D85" w:rsidRPr="00957448" w:rsidRDefault="00882D85" w:rsidP="00882D85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>2. KRITERET PËR APLIKIM</w:t>
      </w:r>
    </w:p>
    <w:p w14:paraId="5195AEDE" w14:textId="77777777" w:rsidR="00882D85" w:rsidRPr="00957448" w:rsidRDefault="00882D85" w:rsidP="00882D85">
      <w:pPr>
        <w:spacing w:line="0" w:lineRule="atLeast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Të gjithë ofertuesit duhet të plotësojnë këto kritere:</w:t>
      </w:r>
    </w:p>
    <w:p w14:paraId="76624C8B" w14:textId="7D9AC704" w:rsidR="00882D85" w:rsidRPr="00957448" w:rsidRDefault="00882D85" w:rsidP="00882D85">
      <w:pPr>
        <w:spacing w:line="259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Oferta juaj duhet të jetë e shkruar qartë, të jet lehtë e lexueshme, dhe të ketë çmimin e dhënë (pa TVSH) duke përfshirë të gjitha shpenzimet që mund të dalin </w:t>
      </w:r>
      <w:r w:rsidR="00EC4819">
        <w:rPr>
          <w:rFonts w:ascii="Calibri" w:hAnsi="Calibri" w:cs="Calibri"/>
          <w:sz w:val="24"/>
          <w:szCs w:val="24"/>
          <w:lang w:val="sq-AL"/>
        </w:rPr>
        <w:t>gjatë kryerjes së punëve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. Në mënyrë që të jeni më preciz me ofertën tuaj, me kërkesë paraprake, mund t’ju caktojmë termin për të parë për së afërmi situatën aktuale të </w:t>
      </w:r>
      <w:r w:rsidR="008E4173">
        <w:rPr>
          <w:rFonts w:ascii="Calibri" w:hAnsi="Calibri" w:cs="Calibri"/>
          <w:sz w:val="24"/>
          <w:szCs w:val="24"/>
          <w:lang w:val="sq-AL"/>
        </w:rPr>
        <w:t>radiatorëve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që do të zëvendësohen.</w:t>
      </w:r>
    </w:p>
    <w:p w14:paraId="341F5ECB" w14:textId="77777777" w:rsidR="00882D85" w:rsidRPr="00957448" w:rsidRDefault="00882D85" w:rsidP="00882D85">
      <w:pPr>
        <w:spacing w:line="0" w:lineRule="atLeast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b/>
          <w:sz w:val="24"/>
          <w:szCs w:val="24"/>
          <w:lang w:val="sq-AL"/>
        </w:rPr>
        <w:t>3. KRITERET PËR PËRZGJEDHJE:</w:t>
      </w:r>
    </w:p>
    <w:p w14:paraId="3284539C" w14:textId="77777777" w:rsidR="00882D85" w:rsidRPr="00957448" w:rsidRDefault="00882D85" w:rsidP="00882D85">
      <w:pPr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sz w:val="24"/>
          <w:szCs w:val="24"/>
          <w:lang w:val="sq-AL"/>
        </w:rPr>
        <w:t>Kriteret për përzgjedhjen e ofertave më të përshtatshme për shërbimet e nevojshme janë:</w:t>
      </w:r>
    </w:p>
    <w:p w14:paraId="1988548D" w14:textId="77777777" w:rsidR="00882D85" w:rsidRPr="00957448" w:rsidRDefault="00882D85" w:rsidP="00882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sz w:val="24"/>
          <w:szCs w:val="24"/>
          <w:lang w:val="sq-AL"/>
        </w:rPr>
        <w:t>Dorëzimi i dokumentacionit të plotë;</w:t>
      </w:r>
    </w:p>
    <w:p w14:paraId="1E2066A3" w14:textId="77777777" w:rsidR="00882D85" w:rsidRPr="00957448" w:rsidRDefault="00882D85" w:rsidP="00882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sz w:val="24"/>
          <w:szCs w:val="24"/>
          <w:lang w:val="sq-AL"/>
        </w:rPr>
        <w:lastRenderedPageBreak/>
        <w:t>Plotësimi i të gjitha kritereve për aplikim;</w:t>
      </w:r>
    </w:p>
    <w:p w14:paraId="5C0E44A5" w14:textId="77777777" w:rsidR="00882D85" w:rsidRPr="006B4DB8" w:rsidRDefault="00882D85" w:rsidP="00882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6B4DB8">
        <w:rPr>
          <w:rFonts w:ascii="Calibri" w:eastAsia="Arial" w:hAnsi="Calibri" w:cs="Calibri"/>
          <w:sz w:val="24"/>
          <w:szCs w:val="24"/>
          <w:lang w:val="sq-AL"/>
        </w:rPr>
        <w:t>Çmimi më i lirë.</w:t>
      </w:r>
    </w:p>
    <w:p w14:paraId="2A6C4815" w14:textId="77777777" w:rsidR="00882D85" w:rsidRPr="00957448" w:rsidRDefault="00882D85" w:rsidP="00882D85">
      <w:pPr>
        <w:spacing w:line="259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Qendra për Mirëqenien e Gruas do të bëj vlerësimin e ofertave vetëm me personelin e saj – pa prezencën e ofertuesëve – dhe do të kontakton ofertuesin më të volitshëm përmes e-mail apo telefonatës për të vazhduar tutje me kontraktimin e shërbimeve. </w:t>
      </w:r>
    </w:p>
    <w:p w14:paraId="171614D0" w14:textId="77777777" w:rsidR="00882D85" w:rsidRPr="00957448" w:rsidRDefault="00882D85" w:rsidP="00882D85">
      <w:pPr>
        <w:spacing w:line="259" w:lineRule="auto"/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>4. KOHËZGJATJA E KONTRATËS DHE KUSHTET E PAGESËS</w:t>
      </w:r>
    </w:p>
    <w:p w14:paraId="45293878" w14:textId="6039D3F8" w:rsidR="00882D85" w:rsidRPr="00957448" w:rsidRDefault="00882D85" w:rsidP="00882D85">
      <w:pPr>
        <w:spacing w:after="0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Pagesa do të bëhet vetëm pas pranimit të shërbimit, përmes transferimit bankar në 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>valutën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 e faturimit dhe do të bëhet 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 xml:space="preserve">përbrenda 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15 ditë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>ve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 pas marrjes së faturës dhe pranimit të</w:t>
      </w:r>
      <w:r>
        <w:rPr>
          <w:rFonts w:ascii="Calibri" w:eastAsia="Arial" w:hAnsi="Calibri" w:cs="Calibri"/>
          <w:bCs/>
          <w:sz w:val="24"/>
          <w:szCs w:val="24"/>
          <w:lang w:val="sq-AL"/>
        </w:rPr>
        <w:t xml:space="preserve"> mallit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. Kohëzgjatja e kontratës do të jetë deri në fund të </w:t>
      </w:r>
      <w:r w:rsidR="00B2473F">
        <w:rPr>
          <w:rFonts w:ascii="Calibri" w:eastAsia="Arial" w:hAnsi="Calibri" w:cs="Calibri"/>
          <w:bCs/>
          <w:sz w:val="24"/>
          <w:szCs w:val="24"/>
          <w:lang w:val="sq-AL"/>
        </w:rPr>
        <w:t>këtij viti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, përkatësisht 3</w:t>
      </w:r>
      <w:r w:rsidR="00B2473F">
        <w:rPr>
          <w:rFonts w:ascii="Calibri" w:eastAsia="Arial" w:hAnsi="Calibri" w:cs="Calibri"/>
          <w:bCs/>
          <w:sz w:val="24"/>
          <w:szCs w:val="24"/>
          <w:lang w:val="sq-AL"/>
        </w:rPr>
        <w:t>1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.1</w:t>
      </w:r>
      <w:r w:rsidR="00B2473F">
        <w:rPr>
          <w:rFonts w:ascii="Calibri" w:eastAsia="Arial" w:hAnsi="Calibri" w:cs="Calibri"/>
          <w:bCs/>
          <w:sz w:val="24"/>
          <w:szCs w:val="24"/>
          <w:lang w:val="sq-AL"/>
        </w:rPr>
        <w:t>2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.2022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 xml:space="preserve"> ose deri në përfundim të plotë të marrëveshjes/obligimeve kontraktuale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.</w:t>
      </w:r>
    </w:p>
    <w:p w14:paraId="59682351" w14:textId="77777777" w:rsidR="00882D85" w:rsidRPr="00957448" w:rsidRDefault="00882D85" w:rsidP="00882D85">
      <w:pPr>
        <w:spacing w:after="0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</w:p>
    <w:p w14:paraId="0B1FBE75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Si ofertues i kësaj thirrjeje për ofertim, ju mund të na kontaktoni për çfarëdo informate shtesë që konsideroni që keni nevojë për sqarim. Oferta e juaj mund të dorëzohet në verzionin elektronik apo në atë të shtypur. Nëse e konsiderojmë të nevojshme, Qendra për Mirëqenien e Gruas e mban të drejtën për të bë vizitë në lokacionin e operimit të afarizmit tuaj.</w:t>
      </w:r>
    </w:p>
    <w:p w14:paraId="5BDA54C9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b/>
          <w:sz w:val="24"/>
          <w:szCs w:val="24"/>
          <w:lang w:val="sq-AL"/>
        </w:rPr>
      </w:pPr>
    </w:p>
    <w:p w14:paraId="61F38B65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 xml:space="preserve">5.  DOKUMENTET PËR DORËZIM DHE PËRMBAJTJA E OFERTËS: </w:t>
      </w:r>
    </w:p>
    <w:p w14:paraId="57377C81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sz w:val="24"/>
          <w:szCs w:val="24"/>
          <w:lang w:val="sq-AL"/>
        </w:rPr>
      </w:pPr>
    </w:p>
    <w:p w14:paraId="06B04067" w14:textId="77777777" w:rsidR="00882D85" w:rsidRPr="00957448" w:rsidRDefault="00882D85" w:rsidP="00EC481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Certifikata e regjistrimit të biznesit;</w:t>
      </w:r>
    </w:p>
    <w:p w14:paraId="32A3533C" w14:textId="780FEB21" w:rsidR="00882D85" w:rsidRPr="006B4DB8" w:rsidRDefault="00882D85" w:rsidP="00EC481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  <w:lang w:val="sq-AL"/>
        </w:rPr>
      </w:pPr>
      <w:r w:rsidRPr="006B4DB8">
        <w:rPr>
          <w:rFonts w:ascii="Calibri" w:hAnsi="Calibri" w:cs="Calibri"/>
          <w:sz w:val="24"/>
          <w:szCs w:val="24"/>
          <w:lang w:val="sq-AL"/>
        </w:rPr>
        <w:t>Çmimet e shërbimeve në euro duke mos përfshirë TVSH-në (QMG do t’ju ofron dokuementacionin përkatës për lirim nga TVSHja);</w:t>
      </w:r>
    </w:p>
    <w:p w14:paraId="3EBCF7E5" w14:textId="77777777" w:rsidR="00882D85" w:rsidRPr="00957448" w:rsidRDefault="00882D85" w:rsidP="00EC481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Të ofrohet dëshmia që biznesi nuk ka borxhe të pashlyera n</w:t>
      </w:r>
      <w:r>
        <w:rPr>
          <w:rFonts w:ascii="Calibri" w:hAnsi="Calibri" w:cs="Calibri"/>
          <w:sz w:val="24"/>
          <w:szCs w:val="24"/>
          <w:lang w:val="sq-AL"/>
        </w:rPr>
        <w:t xml:space="preserve">daj ATKsë dhe përfaqësuesi ligjor nuk është nën hetime </w:t>
      </w:r>
    </w:p>
    <w:p w14:paraId="727ED086" w14:textId="63970565" w:rsidR="00882D85" w:rsidRPr="00957448" w:rsidRDefault="00882D85" w:rsidP="00EC481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Oferta duhet të jetë e nënshkruar dhe vulosur</w:t>
      </w:r>
      <w:r w:rsidR="00BB3EC6">
        <w:rPr>
          <w:rFonts w:ascii="Calibri" w:hAnsi="Calibri" w:cs="Calibri"/>
          <w:sz w:val="24"/>
          <w:szCs w:val="24"/>
          <w:lang w:val="sq-AL"/>
        </w:rPr>
        <w:t xml:space="preserve"> nga operatori afarist</w:t>
      </w:r>
      <w:r w:rsidRPr="00957448">
        <w:rPr>
          <w:rFonts w:ascii="Calibri" w:hAnsi="Calibri" w:cs="Calibri"/>
          <w:sz w:val="24"/>
          <w:szCs w:val="24"/>
          <w:lang w:val="sq-AL"/>
        </w:rPr>
        <w:t>;</w:t>
      </w:r>
    </w:p>
    <w:p w14:paraId="061297B3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sz w:val="24"/>
          <w:szCs w:val="24"/>
          <w:lang w:val="sq-AL"/>
        </w:rPr>
      </w:pPr>
    </w:p>
    <w:p w14:paraId="12525A9D" w14:textId="77777777" w:rsidR="00882D85" w:rsidRPr="00957448" w:rsidRDefault="00882D85" w:rsidP="00882D85">
      <w:pPr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 xml:space="preserve">6. UDHËZIM PËR OFERTUESIT </w:t>
      </w:r>
      <w:r w:rsidRPr="00957448">
        <w:rPr>
          <w:rFonts w:ascii="Calibri" w:hAnsi="Calibri" w:cs="Calibri"/>
          <w:b/>
          <w:sz w:val="24"/>
          <w:szCs w:val="24"/>
          <w:lang w:val="sq-AL"/>
        </w:rPr>
        <w:tab/>
      </w:r>
    </w:p>
    <w:p w14:paraId="7C6AEF6E" w14:textId="43D04F3B" w:rsidR="00882D85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Ofertuesit janë të mirë</w:t>
      </w:r>
      <w:r>
        <w:rPr>
          <w:rFonts w:ascii="Calibri" w:hAnsi="Calibri" w:cs="Calibri"/>
          <w:sz w:val="24"/>
          <w:szCs w:val="24"/>
          <w:lang w:val="sq-AL"/>
        </w:rPr>
        <w:t xml:space="preserve">pritur të dorëzojnë ofertat 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e tyre </w:t>
      </w:r>
      <w:r w:rsidR="004B0925">
        <w:rPr>
          <w:rFonts w:ascii="Calibri" w:hAnsi="Calibri" w:cs="Calibri"/>
          <w:sz w:val="24"/>
          <w:szCs w:val="24"/>
          <w:lang w:val="sq-AL"/>
        </w:rPr>
        <w:t xml:space="preserve">elektronike </w:t>
      </w:r>
      <w:r w:rsidRPr="00957448">
        <w:rPr>
          <w:rFonts w:ascii="Calibri" w:hAnsi="Calibri" w:cs="Calibri"/>
          <w:sz w:val="24"/>
          <w:szCs w:val="24"/>
          <w:lang w:val="sq-AL"/>
        </w:rPr>
        <w:t>në</w:t>
      </w:r>
      <w:r w:rsidR="004B0925">
        <w:rPr>
          <w:rFonts w:ascii="Calibri" w:hAnsi="Calibri" w:cs="Calibri"/>
          <w:sz w:val="24"/>
          <w:szCs w:val="24"/>
          <w:lang w:val="sq-AL"/>
        </w:rPr>
        <w:t xml:space="preserve"> </w:t>
      </w:r>
      <w:hyperlink r:id="rId8" w:history="1">
        <w:r w:rsidR="004B0925" w:rsidRPr="00957448">
          <w:rPr>
            <w:rStyle w:val="Hyperlink"/>
            <w:rFonts w:ascii="Calibri" w:hAnsi="Calibri" w:cs="Calibri"/>
            <w:sz w:val="24"/>
            <w:szCs w:val="24"/>
            <w:lang w:val="sq-AL"/>
          </w:rPr>
          <w:t>pejawwc@yahoo.com</w:t>
        </w:r>
      </w:hyperlink>
      <w:r w:rsidR="004B0925">
        <w:rPr>
          <w:rFonts w:ascii="Calibri" w:hAnsi="Calibri" w:cs="Calibri"/>
          <w:sz w:val="24"/>
          <w:szCs w:val="24"/>
          <w:lang w:val="sq-AL"/>
        </w:rPr>
        <w:t xml:space="preserve"> ose verzionin e shtypur në QMG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, me mbishkrimin: “Oferta për </w:t>
      </w:r>
      <w:r w:rsidR="004B0925">
        <w:rPr>
          <w:rFonts w:ascii="Calibri" w:hAnsi="Calibri" w:cs="Calibri"/>
          <w:sz w:val="24"/>
          <w:szCs w:val="24"/>
          <w:lang w:val="sq-AL"/>
        </w:rPr>
        <w:t xml:space="preserve">montimin e </w:t>
      </w:r>
      <w:r w:rsidR="00B2473F">
        <w:rPr>
          <w:rFonts w:ascii="Calibri" w:hAnsi="Calibri" w:cs="Calibri"/>
          <w:sz w:val="24"/>
          <w:szCs w:val="24"/>
          <w:lang w:val="sq-AL"/>
        </w:rPr>
        <w:t>radiatorëve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”, më së voni deri më </w:t>
      </w:r>
      <w:r w:rsidR="00EF0682">
        <w:rPr>
          <w:rFonts w:ascii="Calibri" w:hAnsi="Calibri" w:cs="Calibri"/>
          <w:sz w:val="24"/>
          <w:szCs w:val="24"/>
          <w:lang w:val="sq-AL"/>
        </w:rPr>
        <w:t xml:space="preserve">11 korrik </w:t>
      </w:r>
      <w:r w:rsidRPr="00957448">
        <w:rPr>
          <w:rFonts w:ascii="Calibri" w:hAnsi="Calibri" w:cs="Calibri"/>
          <w:sz w:val="24"/>
          <w:szCs w:val="24"/>
          <w:lang w:val="sq-AL"/>
        </w:rPr>
        <w:t>2022 ora 16:00</w:t>
      </w:r>
      <w:r w:rsidR="00A15B3F">
        <w:rPr>
          <w:rFonts w:ascii="Calibri" w:hAnsi="Calibri" w:cs="Calibri"/>
          <w:sz w:val="24"/>
          <w:szCs w:val="24"/>
          <w:lang w:val="sq-AL"/>
        </w:rPr>
        <w:t>,</w:t>
      </w:r>
      <w:r>
        <w:rPr>
          <w:rFonts w:ascii="Calibri" w:hAnsi="Calibri" w:cs="Calibri"/>
          <w:i/>
          <w:sz w:val="24"/>
          <w:szCs w:val="24"/>
          <w:lang w:val="sq-AL"/>
        </w:rPr>
        <w:t xml:space="preserve"> </w:t>
      </w:r>
      <w:r w:rsidR="00A15B3F">
        <w:rPr>
          <w:rFonts w:ascii="Calibri" w:hAnsi="Calibri" w:cs="Calibri"/>
          <w:sz w:val="24"/>
          <w:szCs w:val="24"/>
          <w:lang w:val="sq-AL"/>
        </w:rPr>
        <w:t>os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e </w:t>
      </w:r>
      <w:r w:rsidR="00EF0682">
        <w:rPr>
          <w:rFonts w:ascii="Calibri" w:hAnsi="Calibri" w:cs="Calibri"/>
          <w:sz w:val="24"/>
          <w:szCs w:val="24"/>
          <w:lang w:val="sq-AL"/>
        </w:rPr>
        <w:t>caktoni termin, p</w:t>
      </w:r>
      <w:r w:rsidR="00CC5F6E">
        <w:rPr>
          <w:rFonts w:ascii="Calibri" w:hAnsi="Calibri" w:cs="Calibri"/>
          <w:sz w:val="24"/>
          <w:szCs w:val="24"/>
          <w:lang w:val="sq-AL"/>
        </w:rPr>
        <w:t>ë</w:t>
      </w:r>
      <w:r w:rsidR="00EF0682">
        <w:rPr>
          <w:rFonts w:ascii="Calibri" w:hAnsi="Calibri" w:cs="Calibri"/>
          <w:sz w:val="24"/>
          <w:szCs w:val="24"/>
          <w:lang w:val="sq-AL"/>
        </w:rPr>
        <w:t>r ta dor</w:t>
      </w:r>
      <w:r w:rsidR="00CC5F6E">
        <w:rPr>
          <w:rFonts w:ascii="Calibri" w:hAnsi="Calibri" w:cs="Calibri"/>
          <w:sz w:val="24"/>
          <w:szCs w:val="24"/>
          <w:lang w:val="sq-AL"/>
        </w:rPr>
        <w:t>ë</w:t>
      </w:r>
      <w:r w:rsidR="00EF0682">
        <w:rPr>
          <w:rFonts w:ascii="Calibri" w:hAnsi="Calibri" w:cs="Calibri"/>
          <w:sz w:val="24"/>
          <w:szCs w:val="24"/>
          <w:lang w:val="sq-AL"/>
        </w:rPr>
        <w:t>zuar ofer</w:t>
      </w:r>
      <w:r w:rsidR="00CC5F6E">
        <w:rPr>
          <w:rFonts w:ascii="Calibri" w:hAnsi="Calibri" w:cs="Calibri"/>
          <w:sz w:val="24"/>
          <w:szCs w:val="24"/>
          <w:lang w:val="sq-AL"/>
        </w:rPr>
        <w:t>të</w:t>
      </w:r>
      <w:r w:rsidR="00EF0682">
        <w:rPr>
          <w:rFonts w:ascii="Calibri" w:hAnsi="Calibri" w:cs="Calibri"/>
          <w:sz w:val="24"/>
          <w:szCs w:val="24"/>
          <w:lang w:val="sq-AL"/>
        </w:rPr>
        <w:t>n e shtypur</w:t>
      </w:r>
      <w:r w:rsidR="00CC5F6E">
        <w:rPr>
          <w:rFonts w:ascii="Calibri" w:hAnsi="Calibri" w:cs="Calibri"/>
          <w:sz w:val="24"/>
          <w:szCs w:val="24"/>
          <w:lang w:val="sq-AL"/>
        </w:rPr>
        <w:t>,</w:t>
      </w:r>
      <w:r w:rsidR="00EF0682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CC5F6E">
        <w:rPr>
          <w:rFonts w:ascii="Calibri" w:hAnsi="Calibri" w:cs="Calibri"/>
          <w:sz w:val="24"/>
          <w:szCs w:val="24"/>
          <w:lang w:val="sq-AL"/>
        </w:rPr>
        <w:t>ë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EF0682">
        <w:rPr>
          <w:rFonts w:ascii="Calibri" w:hAnsi="Calibri" w:cs="Calibri"/>
          <w:sz w:val="24"/>
          <w:szCs w:val="24"/>
          <w:lang w:val="sq-AL"/>
        </w:rPr>
        <w:t>numrin mobil: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044/49-278-809</w:t>
      </w:r>
      <w:r w:rsidR="00A15B3F">
        <w:rPr>
          <w:rFonts w:ascii="Calibri" w:hAnsi="Calibri" w:cs="Calibri"/>
          <w:sz w:val="24"/>
          <w:szCs w:val="24"/>
          <w:lang w:val="sq-AL"/>
        </w:rPr>
        <w:t>.</w:t>
      </w:r>
    </w:p>
    <w:p w14:paraId="2D704A38" w14:textId="77777777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 Propozimet e marra pas afatit të caktuar nuk do të merren në konsideratë.</w:t>
      </w:r>
    </w:p>
    <w:p w14:paraId="47DC188A" w14:textId="77777777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</w:p>
    <w:p w14:paraId="61A649F0" w14:textId="77777777" w:rsidR="00882D85" w:rsidRPr="00957448" w:rsidRDefault="00882D85" w:rsidP="00882D85">
      <w:pPr>
        <w:rPr>
          <w:rFonts w:ascii="Calibri" w:hAnsi="Calibri" w:cs="Calibri"/>
          <w:sz w:val="24"/>
          <w:szCs w:val="24"/>
        </w:rPr>
      </w:pPr>
    </w:p>
    <w:p w14:paraId="436F53EE" w14:textId="77777777" w:rsidR="00882D85" w:rsidRPr="00957448" w:rsidRDefault="00882D85" w:rsidP="00882D85">
      <w:pPr>
        <w:rPr>
          <w:rFonts w:ascii="Calibri" w:hAnsi="Calibri" w:cs="Calibri"/>
          <w:sz w:val="24"/>
          <w:szCs w:val="24"/>
        </w:rPr>
      </w:pPr>
      <w:r w:rsidRPr="00957448">
        <w:rPr>
          <w:rFonts w:ascii="Calibri" w:hAnsi="Calibri" w:cs="Calibri"/>
          <w:sz w:val="24"/>
          <w:szCs w:val="24"/>
        </w:rPr>
        <w:t>Ju falemnderit për konsideratën tuaj!</w:t>
      </w:r>
    </w:p>
    <w:p w14:paraId="20F39FD7" w14:textId="77777777" w:rsidR="00882D85" w:rsidRPr="00957448" w:rsidRDefault="00882D85" w:rsidP="00882D85">
      <w:pPr>
        <w:rPr>
          <w:rFonts w:ascii="Calibri" w:hAnsi="Calibri" w:cs="Calibri"/>
          <w:sz w:val="24"/>
          <w:szCs w:val="24"/>
        </w:rPr>
      </w:pPr>
    </w:p>
    <w:p w14:paraId="1C6015EC" w14:textId="77777777" w:rsidR="00E84494" w:rsidRDefault="00E84494"/>
    <w:sectPr w:rsidR="00E84494" w:rsidSect="00BF3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AEBB" w14:textId="77777777" w:rsidR="003366A8" w:rsidRDefault="003366A8">
      <w:pPr>
        <w:spacing w:line="240" w:lineRule="auto"/>
      </w:pPr>
      <w:r>
        <w:separator/>
      </w:r>
    </w:p>
  </w:endnote>
  <w:endnote w:type="continuationSeparator" w:id="0">
    <w:p w14:paraId="31A06723" w14:textId="77777777" w:rsidR="003366A8" w:rsidRDefault="00336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DBDE" w14:textId="77777777" w:rsidR="00474917" w:rsidRDefault="0047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F545" w14:textId="77777777" w:rsidR="00575F49" w:rsidRDefault="00796534">
    <w:pPr>
      <w:pStyle w:val="Header"/>
    </w:pPr>
    <w:r>
      <w:t xml:space="preserve">                                              </w:t>
    </w:r>
    <w:r w:rsidR="00E84494">
      <w:rPr>
        <w:noProof/>
        <w:sz w:val="18"/>
        <w:szCs w:val="18"/>
      </w:rPr>
      <w:t xml:space="preserve"> </w:t>
    </w:r>
    <w:r>
      <w:t xml:space="preserve">                                            </w:t>
    </w:r>
  </w:p>
  <w:p w14:paraId="6BEE478F" w14:textId="77777777" w:rsidR="00575F49" w:rsidRPr="00E84494" w:rsidRDefault="00530735">
    <w:pPr>
      <w:pStyle w:val="Footer"/>
      <w:rPr>
        <w:rFonts w:ascii="Tahoma" w:hAnsi="Tahoma" w:cs="Tahoma"/>
        <w:sz w:val="18"/>
        <w:szCs w:val="18"/>
        <w:lang w:val="sq-AL"/>
      </w:rPr>
    </w:pPr>
    <w:r>
      <w:rPr>
        <w:rFonts w:ascii="Tahoma" w:hAnsi="Tahoma" w:cs="Tahoma"/>
        <w:sz w:val="18"/>
        <w:szCs w:val="18"/>
        <w:lang w:val="sq-AL"/>
      </w:rPr>
      <w:t xml:space="preserve">  </w:t>
    </w:r>
    <w:r w:rsidR="00E84494" w:rsidRPr="00E84494">
      <w:rPr>
        <w:rFonts w:ascii="Tahoma" w:hAnsi="Tahoma" w:cs="Tahoma"/>
        <w:sz w:val="18"/>
        <w:szCs w:val="18"/>
        <w:lang w:val="sq-AL"/>
      </w:rPr>
      <w:t>Në partneritet me</w:t>
    </w:r>
    <w:r w:rsidR="00796534" w:rsidRPr="00E84494">
      <w:rPr>
        <w:rFonts w:ascii="Tahoma" w:hAnsi="Tahoma" w:cs="Tahoma"/>
        <w:sz w:val="18"/>
        <w:szCs w:val="18"/>
        <w:lang w:val="sq-AL"/>
      </w:rPr>
      <w:t xml:space="preserve">:  </w:t>
    </w:r>
    <w:r w:rsidR="00796534" w:rsidRPr="00E84494">
      <w:rPr>
        <w:rFonts w:ascii="Tahoma" w:hAnsi="Tahoma" w:cs="Tahoma"/>
        <w:sz w:val="18"/>
        <w:szCs w:val="18"/>
      </w:rPr>
      <w:t xml:space="preserve">                            </w:t>
    </w:r>
    <w:r w:rsidR="00E84494">
      <w:rPr>
        <w:rFonts w:ascii="Tahoma" w:hAnsi="Tahoma" w:cs="Tahoma"/>
        <w:sz w:val="18"/>
        <w:szCs w:val="18"/>
      </w:rPr>
      <w:t xml:space="preserve">         </w:t>
    </w:r>
    <w:r w:rsidR="00796534" w:rsidRPr="00E84494">
      <w:rPr>
        <w:rFonts w:ascii="Tahoma" w:hAnsi="Tahoma" w:cs="Tahoma"/>
        <w:sz w:val="18"/>
        <w:szCs w:val="18"/>
      </w:rPr>
      <w:t xml:space="preserve">                         </w:t>
    </w:r>
    <w:r w:rsidR="00E84494" w:rsidRPr="00E84494">
      <w:rPr>
        <w:rFonts w:ascii="Tahoma" w:hAnsi="Tahoma" w:cs="Tahoma"/>
        <w:sz w:val="18"/>
        <w:szCs w:val="18"/>
      </w:rPr>
      <w:t xml:space="preserve">                         </w:t>
    </w:r>
    <w:r w:rsidR="00E84494">
      <w:rPr>
        <w:rFonts w:ascii="Tahoma" w:hAnsi="Tahoma" w:cs="Tahoma"/>
        <w:sz w:val="18"/>
        <w:szCs w:val="18"/>
      </w:rPr>
      <w:t xml:space="preserve">   </w:t>
    </w:r>
    <w:r w:rsidR="00E84494" w:rsidRPr="00E84494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</w:t>
    </w:r>
    <w:r w:rsidR="00796534" w:rsidRPr="00E84494">
      <w:rPr>
        <w:rFonts w:ascii="Tahoma" w:hAnsi="Tahoma" w:cs="Tahoma"/>
        <w:sz w:val="18"/>
        <w:szCs w:val="18"/>
        <w:lang w:val="sq-AL"/>
      </w:rPr>
      <w:t>Zbatuar nga:</w:t>
    </w:r>
    <w:r w:rsidR="00796534" w:rsidRPr="00E84494">
      <w:rPr>
        <w:sz w:val="18"/>
        <w:szCs w:val="18"/>
        <w:lang w:val="sq-AL"/>
      </w:rPr>
      <w:t xml:space="preserve"> </w:t>
    </w:r>
  </w:p>
  <w:p w14:paraId="2F3C1D94" w14:textId="77777777" w:rsidR="00575F49" w:rsidRDefault="00796534">
    <w:pPr>
      <w:pStyle w:val="Footer"/>
      <w:rPr>
        <w:lang w:val="sq-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AAFF3C" wp14:editId="760EA5DE">
          <wp:simplePos x="0" y="0"/>
          <wp:positionH relativeFrom="column">
            <wp:posOffset>4444365</wp:posOffset>
          </wp:positionH>
          <wp:positionV relativeFrom="paragraph">
            <wp:posOffset>24130</wp:posOffset>
          </wp:positionV>
          <wp:extent cx="1325880" cy="644361"/>
          <wp:effectExtent l="0" t="0" r="7620" b="381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/>
                  </pic:cNvPicPr>
                </pic:nvPicPr>
                <pic:blipFill>
                  <a:blip r:embed="rId1"/>
                  <a:srcRect r="53676"/>
                  <a:stretch>
                    <a:fillRect/>
                  </a:stretch>
                </pic:blipFill>
                <pic:spPr>
                  <a:xfrm>
                    <a:off x="0" y="0"/>
                    <a:ext cx="1325880" cy="64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  <w:lang w:val="sq-AL"/>
      </w:rPr>
      <w:t xml:space="preserve">                                                                        </w:t>
    </w:r>
    <w:r w:rsidR="00E84494">
      <w:rPr>
        <w:rFonts w:ascii="Tahoma" w:hAnsi="Tahoma" w:cs="Tahoma"/>
        <w:sz w:val="20"/>
        <w:szCs w:val="20"/>
        <w:lang w:val="sq-AL"/>
      </w:rPr>
      <w:t xml:space="preserve">                               </w:t>
    </w:r>
  </w:p>
  <w:p w14:paraId="30478E82" w14:textId="77777777" w:rsidR="00575F49" w:rsidRDefault="00E84494">
    <w:pPr>
      <w:pStyle w:val="Header"/>
    </w:pPr>
    <w:r>
      <w:rPr>
        <w:noProof/>
      </w:rPr>
      <w:drawing>
        <wp:inline distT="0" distB="0" distL="0" distR="0" wp14:anchorId="2AFE31CE" wp14:editId="74C984EC">
          <wp:extent cx="1993392" cy="513922"/>
          <wp:effectExtent l="0" t="0" r="0" b="0"/>
          <wp:docPr id="2" name="Picture 9">
            <a:extLst xmlns:a="http://schemas.openxmlformats.org/drawingml/2006/main">
              <a:ext uri="{FF2B5EF4-FFF2-40B4-BE49-F238E27FC236}">
                <a16:creationId xmlns:a16="http://schemas.microsoft.com/office/drawing/2014/main" id="{16716935-536E-43AE-B974-56E9155D3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6716935-536E-43AE-B974-56E9155D34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3392" cy="51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534">
      <w:t xml:space="preserve">    </w:t>
    </w:r>
  </w:p>
  <w:p w14:paraId="4432DF9A" w14:textId="77777777" w:rsidR="00575F49" w:rsidRDefault="00575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71F" w14:textId="77777777" w:rsidR="00474917" w:rsidRDefault="0047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BF66" w14:textId="77777777" w:rsidR="003366A8" w:rsidRDefault="003366A8">
      <w:pPr>
        <w:spacing w:after="0"/>
      </w:pPr>
      <w:r>
        <w:separator/>
      </w:r>
    </w:p>
  </w:footnote>
  <w:footnote w:type="continuationSeparator" w:id="0">
    <w:p w14:paraId="4E422407" w14:textId="77777777" w:rsidR="003366A8" w:rsidRDefault="0033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AB15" w14:textId="77777777" w:rsidR="00474917" w:rsidRDefault="0047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539" w14:textId="77777777" w:rsidR="00575F49" w:rsidRDefault="00530735">
    <w:pPr>
      <w:pStyle w:val="Header"/>
    </w:pPr>
    <w:r w:rsidRPr="00530735">
      <w:rPr>
        <w:noProof/>
      </w:rPr>
      <w:drawing>
        <wp:inline distT="0" distB="0" distL="0" distR="0" wp14:anchorId="0DC95B92" wp14:editId="00CA9B0D">
          <wp:extent cx="2843784" cy="599541"/>
          <wp:effectExtent l="0" t="0" r="0" b="0"/>
          <wp:docPr id="1" name="Picture 1" descr="C:\Users\QMG\Downloads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MG\Downloads\E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59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0F3" w14:textId="77777777" w:rsidR="00474917" w:rsidRDefault="0047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897"/>
    <w:multiLevelType w:val="hybridMultilevel"/>
    <w:tmpl w:val="B6543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E1D"/>
    <w:multiLevelType w:val="hybridMultilevel"/>
    <w:tmpl w:val="E78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508"/>
    <w:multiLevelType w:val="hybridMultilevel"/>
    <w:tmpl w:val="31F03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B3E"/>
    <w:multiLevelType w:val="hybridMultilevel"/>
    <w:tmpl w:val="C240BA3E"/>
    <w:lvl w:ilvl="0" w:tplc="32BA973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01DE"/>
    <w:multiLevelType w:val="hybridMultilevel"/>
    <w:tmpl w:val="C18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838150">
    <w:abstractNumId w:val="2"/>
  </w:num>
  <w:num w:numId="2" w16cid:durableId="829250566">
    <w:abstractNumId w:val="0"/>
  </w:num>
  <w:num w:numId="3" w16cid:durableId="88087260">
    <w:abstractNumId w:val="3"/>
  </w:num>
  <w:num w:numId="4" w16cid:durableId="1811557217">
    <w:abstractNumId w:val="4"/>
  </w:num>
  <w:num w:numId="5" w16cid:durableId="184184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74"/>
    <w:rsid w:val="00015CAD"/>
    <w:rsid w:val="00133D89"/>
    <w:rsid w:val="001A73BD"/>
    <w:rsid w:val="001D6147"/>
    <w:rsid w:val="00257E16"/>
    <w:rsid w:val="002803E3"/>
    <w:rsid w:val="002C41FB"/>
    <w:rsid w:val="002D709B"/>
    <w:rsid w:val="002E018D"/>
    <w:rsid w:val="00321086"/>
    <w:rsid w:val="00324446"/>
    <w:rsid w:val="003366A8"/>
    <w:rsid w:val="003408F6"/>
    <w:rsid w:val="00380352"/>
    <w:rsid w:val="003C624C"/>
    <w:rsid w:val="00430951"/>
    <w:rsid w:val="00474917"/>
    <w:rsid w:val="004B0925"/>
    <w:rsid w:val="004D3D33"/>
    <w:rsid w:val="004E351A"/>
    <w:rsid w:val="00507AE9"/>
    <w:rsid w:val="00511A7F"/>
    <w:rsid w:val="00526AE5"/>
    <w:rsid w:val="00530735"/>
    <w:rsid w:val="005404F3"/>
    <w:rsid w:val="00575F49"/>
    <w:rsid w:val="005A1C12"/>
    <w:rsid w:val="005A3FC7"/>
    <w:rsid w:val="005C476A"/>
    <w:rsid w:val="0063161F"/>
    <w:rsid w:val="006D75BA"/>
    <w:rsid w:val="006E506B"/>
    <w:rsid w:val="00741E77"/>
    <w:rsid w:val="007630EC"/>
    <w:rsid w:val="00796534"/>
    <w:rsid w:val="007A1FA1"/>
    <w:rsid w:val="00814C68"/>
    <w:rsid w:val="008478C9"/>
    <w:rsid w:val="00882D85"/>
    <w:rsid w:val="00890752"/>
    <w:rsid w:val="008B0974"/>
    <w:rsid w:val="008E4173"/>
    <w:rsid w:val="008E727E"/>
    <w:rsid w:val="00946AFE"/>
    <w:rsid w:val="00950110"/>
    <w:rsid w:val="009560CC"/>
    <w:rsid w:val="009676CD"/>
    <w:rsid w:val="009A46CC"/>
    <w:rsid w:val="009C739F"/>
    <w:rsid w:val="00A15B3F"/>
    <w:rsid w:val="00A376E5"/>
    <w:rsid w:val="00B23D82"/>
    <w:rsid w:val="00B2473F"/>
    <w:rsid w:val="00B5043B"/>
    <w:rsid w:val="00B95793"/>
    <w:rsid w:val="00BB3EC6"/>
    <w:rsid w:val="00BF3491"/>
    <w:rsid w:val="00C61AA6"/>
    <w:rsid w:val="00CA2153"/>
    <w:rsid w:val="00CC5F6E"/>
    <w:rsid w:val="00CD60AE"/>
    <w:rsid w:val="00D70224"/>
    <w:rsid w:val="00D87805"/>
    <w:rsid w:val="00DA2E7E"/>
    <w:rsid w:val="00DB58C6"/>
    <w:rsid w:val="00DF2698"/>
    <w:rsid w:val="00E06C50"/>
    <w:rsid w:val="00E31228"/>
    <w:rsid w:val="00E620CE"/>
    <w:rsid w:val="00E84494"/>
    <w:rsid w:val="00E973C8"/>
    <w:rsid w:val="00EB5D1E"/>
    <w:rsid w:val="00EC164F"/>
    <w:rsid w:val="00EC4819"/>
    <w:rsid w:val="00EF0682"/>
    <w:rsid w:val="00F15A4B"/>
    <w:rsid w:val="00F33102"/>
    <w:rsid w:val="00F4710F"/>
    <w:rsid w:val="00FB1503"/>
    <w:rsid w:val="00FC2A73"/>
    <w:rsid w:val="0FC14257"/>
    <w:rsid w:val="5FFD9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1217CD"/>
  <w15:docId w15:val="{A7CE1987-F7C2-4FF2-BAE0-FE57059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91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EC164F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locked/>
    <w:rsid w:val="00882D8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2D8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jaww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Grese Sermaxhaj</dc:creator>
  <cp:lastModifiedBy>Nyvit Drançolli</cp:lastModifiedBy>
  <cp:revision>13</cp:revision>
  <cp:lastPrinted>2022-07-07T18:02:00Z</cp:lastPrinted>
  <dcterms:created xsi:type="dcterms:W3CDTF">2022-07-19T13:48:00Z</dcterms:created>
  <dcterms:modified xsi:type="dcterms:W3CDTF">2022-08-03T11:46:00Z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7A59D58AB2D244B1B4FB9ADD10D799F7</vt:lpwstr>
  </property>
</Properties>
</file>